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3EE" w:rsidRPr="00C93052" w:rsidRDefault="007A034F">
      <w:pPr>
        <w:rPr>
          <w:b/>
          <w:sz w:val="28"/>
          <w:szCs w:val="28"/>
        </w:rPr>
      </w:pPr>
      <w:r>
        <w:rPr>
          <w:b/>
          <w:sz w:val="28"/>
          <w:szCs w:val="28"/>
        </w:rPr>
        <w:t>B</w:t>
      </w:r>
      <w:r w:rsidR="00EA04AD">
        <w:rPr>
          <w:b/>
          <w:sz w:val="28"/>
          <w:szCs w:val="28"/>
        </w:rPr>
        <w:t xml:space="preserve">ielefelder </w:t>
      </w:r>
      <w:r w:rsidR="007925DD">
        <w:rPr>
          <w:b/>
          <w:sz w:val="28"/>
          <w:szCs w:val="28"/>
        </w:rPr>
        <w:t>Resolution</w:t>
      </w:r>
      <w:r w:rsidR="002B4065" w:rsidRPr="00C93052">
        <w:rPr>
          <w:b/>
          <w:sz w:val="28"/>
          <w:szCs w:val="28"/>
        </w:rPr>
        <w:t xml:space="preserve"> </w:t>
      </w:r>
    </w:p>
    <w:p w:rsidR="007A034F" w:rsidRDefault="007A034F" w:rsidP="00C13D74">
      <w:pPr>
        <w:rPr>
          <w:b/>
          <w:sz w:val="28"/>
          <w:szCs w:val="28"/>
        </w:rPr>
      </w:pPr>
    </w:p>
    <w:p w:rsidR="00793417" w:rsidRPr="007A034F" w:rsidRDefault="00793417" w:rsidP="003B0AC8">
      <w:pPr>
        <w:jc w:val="both"/>
        <w:rPr>
          <w:b/>
          <w:sz w:val="24"/>
          <w:szCs w:val="24"/>
        </w:rPr>
      </w:pPr>
      <w:r w:rsidRPr="007A034F">
        <w:rPr>
          <w:b/>
          <w:sz w:val="24"/>
          <w:szCs w:val="24"/>
        </w:rPr>
        <w:t>D</w:t>
      </w:r>
      <w:r w:rsidR="00AA1B13">
        <w:rPr>
          <w:b/>
          <w:sz w:val="24"/>
          <w:szCs w:val="24"/>
        </w:rPr>
        <w:t xml:space="preserve">ie Delegierten des </w:t>
      </w:r>
      <w:r w:rsidR="007A034F">
        <w:rPr>
          <w:b/>
          <w:sz w:val="24"/>
          <w:szCs w:val="24"/>
        </w:rPr>
        <w:t>Landesverbandstag</w:t>
      </w:r>
      <w:r w:rsidR="00AA1B13">
        <w:rPr>
          <w:b/>
          <w:sz w:val="24"/>
          <w:szCs w:val="24"/>
        </w:rPr>
        <w:t>es</w:t>
      </w:r>
      <w:r w:rsidR="007A034F">
        <w:rPr>
          <w:b/>
          <w:sz w:val="24"/>
          <w:szCs w:val="24"/>
        </w:rPr>
        <w:t xml:space="preserve"> </w:t>
      </w:r>
      <w:r w:rsidR="00AA1B13">
        <w:rPr>
          <w:b/>
          <w:sz w:val="24"/>
          <w:szCs w:val="24"/>
        </w:rPr>
        <w:t xml:space="preserve">2019 des Sozialverbandes VdK NRW </w:t>
      </w:r>
      <w:r w:rsidR="007A034F">
        <w:rPr>
          <w:b/>
          <w:sz w:val="24"/>
          <w:szCs w:val="24"/>
        </w:rPr>
        <w:t>f</w:t>
      </w:r>
      <w:r w:rsidR="007925DD" w:rsidRPr="007A034F">
        <w:rPr>
          <w:b/>
          <w:sz w:val="24"/>
          <w:szCs w:val="24"/>
        </w:rPr>
        <w:t>orde</w:t>
      </w:r>
      <w:r w:rsidR="00AA1B13">
        <w:rPr>
          <w:b/>
          <w:sz w:val="24"/>
          <w:szCs w:val="24"/>
        </w:rPr>
        <w:t>rn</w:t>
      </w:r>
      <w:r w:rsidR="007925DD" w:rsidRPr="007A034F">
        <w:rPr>
          <w:b/>
          <w:sz w:val="24"/>
          <w:szCs w:val="24"/>
        </w:rPr>
        <w:t xml:space="preserve"> von der Bundes</w:t>
      </w:r>
      <w:r w:rsidR="00853361">
        <w:rPr>
          <w:b/>
          <w:sz w:val="24"/>
          <w:szCs w:val="24"/>
        </w:rPr>
        <w:t>- und Landes</w:t>
      </w:r>
      <w:r w:rsidR="007925DD" w:rsidRPr="007A034F">
        <w:rPr>
          <w:b/>
          <w:sz w:val="24"/>
          <w:szCs w:val="24"/>
        </w:rPr>
        <w:t xml:space="preserve">regierung, </w:t>
      </w:r>
      <w:r w:rsidRPr="007A034F">
        <w:rPr>
          <w:b/>
          <w:sz w:val="24"/>
          <w:szCs w:val="24"/>
        </w:rPr>
        <w:t>dass</w:t>
      </w:r>
      <w:r w:rsidR="00C13D74" w:rsidRPr="007A034F">
        <w:rPr>
          <w:b/>
          <w:sz w:val="24"/>
          <w:szCs w:val="24"/>
        </w:rPr>
        <w:t xml:space="preserve"> im Rahmen der Reform der Altersversorgung</w:t>
      </w:r>
      <w:r w:rsidR="0028696D">
        <w:rPr>
          <w:b/>
          <w:sz w:val="24"/>
          <w:szCs w:val="24"/>
        </w:rPr>
        <w:t xml:space="preserve"> </w:t>
      </w:r>
      <w:r w:rsidR="0028696D">
        <w:rPr>
          <w:rFonts w:cstheme="minorHAnsi"/>
          <w:b/>
          <w:sz w:val="24"/>
          <w:szCs w:val="24"/>
        </w:rPr>
        <w:t>−</w:t>
      </w:r>
      <w:r w:rsidR="000209E5" w:rsidRPr="007A034F">
        <w:rPr>
          <w:b/>
          <w:sz w:val="24"/>
          <w:szCs w:val="24"/>
        </w:rPr>
        <w:t xml:space="preserve"> </w:t>
      </w:r>
      <w:r w:rsidR="00377941" w:rsidRPr="007A034F">
        <w:rPr>
          <w:b/>
          <w:sz w:val="24"/>
          <w:szCs w:val="24"/>
        </w:rPr>
        <w:t>neben e</w:t>
      </w:r>
      <w:r w:rsidR="00C13D74" w:rsidRPr="007A034F">
        <w:rPr>
          <w:b/>
          <w:sz w:val="24"/>
          <w:szCs w:val="24"/>
        </w:rPr>
        <w:t>ine</w:t>
      </w:r>
      <w:r w:rsidR="00377941" w:rsidRPr="007A034F">
        <w:rPr>
          <w:b/>
          <w:sz w:val="24"/>
          <w:szCs w:val="24"/>
        </w:rPr>
        <w:t>r</w:t>
      </w:r>
      <w:r w:rsidR="00C13D74" w:rsidRPr="007A034F">
        <w:rPr>
          <w:b/>
          <w:sz w:val="24"/>
          <w:szCs w:val="24"/>
        </w:rPr>
        <w:t xml:space="preserve"> Auf</w:t>
      </w:r>
      <w:r w:rsidR="005A51E9">
        <w:rPr>
          <w:b/>
          <w:sz w:val="24"/>
          <w:szCs w:val="24"/>
        </w:rPr>
        <w:t xml:space="preserve">wertung geringer Renten und </w:t>
      </w:r>
      <w:r w:rsidR="007D7059" w:rsidRPr="007A034F">
        <w:rPr>
          <w:b/>
          <w:sz w:val="24"/>
          <w:szCs w:val="24"/>
        </w:rPr>
        <w:t xml:space="preserve">der </w:t>
      </w:r>
      <w:r w:rsidR="00377941" w:rsidRPr="007A034F">
        <w:rPr>
          <w:b/>
          <w:sz w:val="24"/>
          <w:szCs w:val="24"/>
        </w:rPr>
        <w:t xml:space="preserve">Einführung </w:t>
      </w:r>
      <w:r w:rsidR="00C13D74" w:rsidRPr="007A034F">
        <w:rPr>
          <w:b/>
          <w:sz w:val="24"/>
          <w:szCs w:val="24"/>
        </w:rPr>
        <w:t>ein</w:t>
      </w:r>
      <w:r w:rsidR="00377941" w:rsidRPr="007A034F">
        <w:rPr>
          <w:b/>
          <w:sz w:val="24"/>
          <w:szCs w:val="24"/>
        </w:rPr>
        <w:t>es</w:t>
      </w:r>
      <w:r w:rsidR="00C13D74" w:rsidRPr="007A034F">
        <w:rPr>
          <w:b/>
          <w:sz w:val="24"/>
          <w:szCs w:val="24"/>
        </w:rPr>
        <w:t xml:space="preserve"> Freibetrag</w:t>
      </w:r>
      <w:r w:rsidR="00377941" w:rsidRPr="007A034F">
        <w:rPr>
          <w:b/>
          <w:sz w:val="24"/>
          <w:szCs w:val="24"/>
        </w:rPr>
        <w:t>es</w:t>
      </w:r>
      <w:r w:rsidR="00C13D74" w:rsidRPr="007A034F">
        <w:rPr>
          <w:b/>
          <w:sz w:val="24"/>
          <w:szCs w:val="24"/>
        </w:rPr>
        <w:t xml:space="preserve"> auf die Rente bei der Grundsich</w:t>
      </w:r>
      <w:r w:rsidR="00377941" w:rsidRPr="007A034F">
        <w:rPr>
          <w:b/>
          <w:sz w:val="24"/>
          <w:szCs w:val="24"/>
        </w:rPr>
        <w:t xml:space="preserve">erung im Alter </w:t>
      </w:r>
      <w:r w:rsidR="0028696D">
        <w:rPr>
          <w:rFonts w:cstheme="minorHAnsi"/>
          <w:b/>
          <w:sz w:val="24"/>
          <w:szCs w:val="24"/>
        </w:rPr>
        <w:t>−</w:t>
      </w:r>
      <w:r w:rsidR="000209E5" w:rsidRPr="007A034F">
        <w:rPr>
          <w:b/>
          <w:sz w:val="24"/>
          <w:szCs w:val="24"/>
        </w:rPr>
        <w:t xml:space="preserve"> auch die bessere rentenrechtliche Anrechnung bei der Angehörigenpflege realisiert wird. Darüber hinaus </w:t>
      </w:r>
      <w:r w:rsidR="007925DD" w:rsidRPr="007A034F">
        <w:rPr>
          <w:b/>
          <w:sz w:val="24"/>
          <w:szCs w:val="24"/>
        </w:rPr>
        <w:t xml:space="preserve">fordert der </w:t>
      </w:r>
      <w:r w:rsidR="00AA1B13">
        <w:rPr>
          <w:b/>
          <w:sz w:val="24"/>
          <w:szCs w:val="24"/>
        </w:rPr>
        <w:t xml:space="preserve">Landesverbandstag, </w:t>
      </w:r>
      <w:r w:rsidR="007925DD" w:rsidRPr="007A034F">
        <w:rPr>
          <w:b/>
          <w:sz w:val="24"/>
          <w:szCs w:val="24"/>
        </w:rPr>
        <w:t xml:space="preserve">dass </w:t>
      </w:r>
      <w:r w:rsidR="00A26136" w:rsidRPr="007A034F">
        <w:rPr>
          <w:b/>
          <w:sz w:val="24"/>
          <w:szCs w:val="24"/>
        </w:rPr>
        <w:t xml:space="preserve">der Ausbau bezahlbarer </w:t>
      </w:r>
      <w:r w:rsidR="007A034F">
        <w:rPr>
          <w:b/>
          <w:sz w:val="24"/>
          <w:szCs w:val="24"/>
        </w:rPr>
        <w:t xml:space="preserve">und </w:t>
      </w:r>
      <w:r w:rsidR="00A26136" w:rsidRPr="007A034F">
        <w:rPr>
          <w:b/>
          <w:sz w:val="24"/>
          <w:szCs w:val="24"/>
        </w:rPr>
        <w:t>barrierefreier Wohnungen</w:t>
      </w:r>
      <w:r w:rsidR="000209E5" w:rsidRPr="007A034F">
        <w:rPr>
          <w:b/>
          <w:sz w:val="24"/>
          <w:szCs w:val="24"/>
        </w:rPr>
        <w:t xml:space="preserve"> vorangetrieben </w:t>
      </w:r>
      <w:r w:rsidR="007D7059" w:rsidRPr="007A034F">
        <w:rPr>
          <w:b/>
          <w:sz w:val="24"/>
          <w:szCs w:val="24"/>
        </w:rPr>
        <w:t xml:space="preserve">und die Deckelung </w:t>
      </w:r>
      <w:r w:rsidR="00A26136" w:rsidRPr="007A034F">
        <w:rPr>
          <w:b/>
          <w:sz w:val="24"/>
          <w:szCs w:val="24"/>
        </w:rPr>
        <w:t xml:space="preserve">von </w:t>
      </w:r>
      <w:r w:rsidR="007D7059" w:rsidRPr="007A034F">
        <w:rPr>
          <w:b/>
          <w:sz w:val="24"/>
          <w:szCs w:val="24"/>
        </w:rPr>
        <w:t>Eigenanteile</w:t>
      </w:r>
      <w:r w:rsidR="00A26136" w:rsidRPr="007A034F">
        <w:rPr>
          <w:b/>
          <w:sz w:val="24"/>
          <w:szCs w:val="24"/>
        </w:rPr>
        <w:t xml:space="preserve">n </w:t>
      </w:r>
      <w:r w:rsidR="007D7059" w:rsidRPr="007A034F">
        <w:rPr>
          <w:b/>
          <w:sz w:val="24"/>
          <w:szCs w:val="24"/>
        </w:rPr>
        <w:t>der stationären Pflegekosten</w:t>
      </w:r>
      <w:r w:rsidR="00A26136" w:rsidRPr="007A034F">
        <w:rPr>
          <w:b/>
          <w:sz w:val="24"/>
          <w:szCs w:val="24"/>
        </w:rPr>
        <w:t xml:space="preserve"> </w:t>
      </w:r>
      <w:r w:rsidR="000209E5" w:rsidRPr="007A034F">
        <w:rPr>
          <w:b/>
          <w:sz w:val="24"/>
          <w:szCs w:val="24"/>
        </w:rPr>
        <w:t xml:space="preserve">umgesetzt </w:t>
      </w:r>
      <w:r w:rsidR="00A26136" w:rsidRPr="007A034F">
        <w:rPr>
          <w:b/>
          <w:sz w:val="24"/>
          <w:szCs w:val="24"/>
        </w:rPr>
        <w:t>w</w:t>
      </w:r>
      <w:r w:rsidR="007925DD" w:rsidRPr="007A034F">
        <w:rPr>
          <w:b/>
          <w:sz w:val="24"/>
          <w:szCs w:val="24"/>
        </w:rPr>
        <w:t>ird.</w:t>
      </w:r>
      <w:r w:rsidR="003B0AC8">
        <w:rPr>
          <w:b/>
          <w:sz w:val="24"/>
          <w:szCs w:val="24"/>
        </w:rPr>
        <w:t xml:space="preserve"> Für unabdingbar halten die Delegierten des Landesverbandstages auch </w:t>
      </w:r>
      <w:r w:rsidR="003B0AC8" w:rsidRPr="007A034F">
        <w:rPr>
          <w:b/>
          <w:sz w:val="24"/>
          <w:szCs w:val="24"/>
        </w:rPr>
        <w:t>eine Erhöhung des Mindestlohns auf 12,80 Euro</w:t>
      </w:r>
      <w:r w:rsidR="003B0AC8">
        <w:rPr>
          <w:b/>
          <w:sz w:val="24"/>
          <w:szCs w:val="24"/>
        </w:rPr>
        <w:t xml:space="preserve">, </w:t>
      </w:r>
      <w:r w:rsidR="00AF1675">
        <w:rPr>
          <w:b/>
          <w:sz w:val="24"/>
          <w:szCs w:val="24"/>
        </w:rPr>
        <w:t xml:space="preserve">um </w:t>
      </w:r>
      <w:r w:rsidR="003B0AC8">
        <w:rPr>
          <w:b/>
          <w:sz w:val="24"/>
          <w:szCs w:val="24"/>
        </w:rPr>
        <w:t>armutsfeste Rentenanwartschaften begründe</w:t>
      </w:r>
      <w:r w:rsidR="00AF1675">
        <w:rPr>
          <w:b/>
          <w:sz w:val="24"/>
          <w:szCs w:val="24"/>
        </w:rPr>
        <w:t>n</w:t>
      </w:r>
      <w:r w:rsidR="003B0AC8">
        <w:rPr>
          <w:b/>
          <w:sz w:val="24"/>
          <w:szCs w:val="24"/>
        </w:rPr>
        <w:t xml:space="preserve"> </w:t>
      </w:r>
      <w:r w:rsidR="00AF1675">
        <w:rPr>
          <w:b/>
          <w:sz w:val="24"/>
          <w:szCs w:val="24"/>
        </w:rPr>
        <w:t>zu können</w:t>
      </w:r>
      <w:r w:rsidR="003B0AC8">
        <w:rPr>
          <w:b/>
          <w:sz w:val="24"/>
          <w:szCs w:val="24"/>
        </w:rPr>
        <w:t>.</w:t>
      </w:r>
    </w:p>
    <w:p w:rsidR="00C13D74" w:rsidRPr="007A034F" w:rsidRDefault="00C13D74" w:rsidP="0058177C">
      <w:pPr>
        <w:jc w:val="both"/>
        <w:rPr>
          <w:b/>
          <w:sz w:val="24"/>
          <w:szCs w:val="24"/>
        </w:rPr>
      </w:pPr>
    </w:p>
    <w:p w:rsidR="00EA0307" w:rsidRDefault="000C7F22" w:rsidP="0058177C">
      <w:pPr>
        <w:jc w:val="both"/>
        <w:rPr>
          <w:sz w:val="24"/>
          <w:szCs w:val="24"/>
        </w:rPr>
      </w:pPr>
      <w:r w:rsidRPr="007A034F">
        <w:rPr>
          <w:sz w:val="24"/>
          <w:szCs w:val="24"/>
        </w:rPr>
        <w:t xml:space="preserve">Aufgrund der im bundesweiten Vergleich überdurchschnittlich hohen Armutsquote ist für die Menschen in Nordrhein-Westfalen eine gute Altersvorsorge von besonderer Bedeutung. </w:t>
      </w:r>
      <w:r w:rsidR="00C13D74" w:rsidRPr="007A034F">
        <w:rPr>
          <w:sz w:val="24"/>
          <w:szCs w:val="24"/>
        </w:rPr>
        <w:t>Al</w:t>
      </w:r>
      <w:r w:rsidR="0058177C">
        <w:rPr>
          <w:sz w:val="24"/>
          <w:szCs w:val="24"/>
        </w:rPr>
        <w:softHyphen/>
      </w:r>
      <w:r w:rsidR="00C13D74" w:rsidRPr="007A034F">
        <w:rPr>
          <w:sz w:val="24"/>
          <w:szCs w:val="24"/>
        </w:rPr>
        <w:t xml:space="preserve">lein im Jahr 2017 ist die Armutsquote in NRW </w:t>
      </w:r>
      <w:r w:rsidR="000209E5" w:rsidRPr="007A034F">
        <w:rPr>
          <w:sz w:val="24"/>
          <w:szCs w:val="24"/>
        </w:rPr>
        <w:t xml:space="preserve">um </w:t>
      </w:r>
      <w:r w:rsidR="0028696D">
        <w:rPr>
          <w:sz w:val="24"/>
          <w:szCs w:val="24"/>
        </w:rPr>
        <w:t>fünf</w:t>
      </w:r>
      <w:r w:rsidR="000209E5" w:rsidRPr="007A034F">
        <w:rPr>
          <w:sz w:val="24"/>
          <w:szCs w:val="24"/>
        </w:rPr>
        <w:t xml:space="preserve"> Prozent gestiegen</w:t>
      </w:r>
      <w:r w:rsidR="0039142C">
        <w:rPr>
          <w:sz w:val="24"/>
          <w:szCs w:val="24"/>
        </w:rPr>
        <w:t>,</w:t>
      </w:r>
      <w:r w:rsidR="000209E5" w:rsidRPr="007A034F">
        <w:rPr>
          <w:sz w:val="24"/>
          <w:szCs w:val="24"/>
        </w:rPr>
        <w:t xml:space="preserve"> auf mittlerweile </w:t>
      </w:r>
      <w:r w:rsidR="00C13D74" w:rsidRPr="007A034F">
        <w:rPr>
          <w:sz w:val="24"/>
          <w:szCs w:val="24"/>
        </w:rPr>
        <w:t xml:space="preserve">18,7 Prozent. Kein Bundesland weist in den letzten </w:t>
      </w:r>
      <w:r w:rsidR="0028696D">
        <w:rPr>
          <w:sz w:val="24"/>
          <w:szCs w:val="24"/>
        </w:rPr>
        <w:t>zehn</w:t>
      </w:r>
      <w:r w:rsidR="00C13D74" w:rsidRPr="007A034F">
        <w:rPr>
          <w:sz w:val="24"/>
          <w:szCs w:val="24"/>
        </w:rPr>
        <w:t xml:space="preserve"> Jahren eine schlechtere Entwicklung auf. Auch die Zahl derjenigen, die im Alter auf Grundsicherung angewiesen sind, hat zuletzt stark zugenommen </w:t>
      </w:r>
      <w:r w:rsidR="00EA0307" w:rsidRPr="007A034F">
        <w:rPr>
          <w:sz w:val="24"/>
          <w:szCs w:val="24"/>
        </w:rPr>
        <w:t>–</w:t>
      </w:r>
      <w:r w:rsidR="00C13D74" w:rsidRPr="007A034F">
        <w:rPr>
          <w:sz w:val="24"/>
          <w:szCs w:val="24"/>
        </w:rPr>
        <w:t xml:space="preserve"> </w:t>
      </w:r>
      <w:r w:rsidR="00EA0307" w:rsidRPr="007A034F">
        <w:rPr>
          <w:sz w:val="24"/>
          <w:szCs w:val="24"/>
        </w:rPr>
        <w:t xml:space="preserve">in den vergangenen fünf Jahren </w:t>
      </w:r>
      <w:r w:rsidR="00C13D74" w:rsidRPr="007A034F">
        <w:rPr>
          <w:sz w:val="24"/>
          <w:szCs w:val="24"/>
        </w:rPr>
        <w:t>um knapp 14 Prozent.</w:t>
      </w:r>
      <w:r w:rsidR="00EA0307" w:rsidRPr="007A034F">
        <w:rPr>
          <w:sz w:val="24"/>
          <w:szCs w:val="24"/>
        </w:rPr>
        <w:t xml:space="preserve"> Jeder vierte abhängig Beschäftig</w:t>
      </w:r>
      <w:r w:rsidR="0039142C">
        <w:rPr>
          <w:sz w:val="24"/>
          <w:szCs w:val="24"/>
        </w:rPr>
        <w:t>t</w:t>
      </w:r>
      <w:r w:rsidR="00EA0307" w:rsidRPr="007A034F">
        <w:rPr>
          <w:sz w:val="24"/>
          <w:szCs w:val="24"/>
        </w:rPr>
        <w:t>e in NRW steht in einem atypischen Arbeitsverhältnis, arbeitet also in Teilzeit, be</w:t>
      </w:r>
      <w:r w:rsidR="0058177C">
        <w:rPr>
          <w:sz w:val="24"/>
          <w:szCs w:val="24"/>
        </w:rPr>
        <w:softHyphen/>
      </w:r>
      <w:r w:rsidR="00EA0307" w:rsidRPr="007A034F">
        <w:rPr>
          <w:sz w:val="24"/>
          <w:szCs w:val="24"/>
        </w:rPr>
        <w:t>fristet oder auf Minijobbasis. Davon waren mit 1,22 Millionen mehr als doppelt so viele Frauen wie Männer betroffen.</w:t>
      </w:r>
    </w:p>
    <w:p w:rsidR="00DB6F78" w:rsidRPr="007A034F" w:rsidRDefault="00DB6F78" w:rsidP="0058177C">
      <w:pPr>
        <w:jc w:val="both"/>
        <w:rPr>
          <w:sz w:val="24"/>
          <w:szCs w:val="24"/>
        </w:rPr>
      </w:pPr>
    </w:p>
    <w:p w:rsidR="008E1DD4" w:rsidRDefault="00C13D74" w:rsidP="0058177C">
      <w:pPr>
        <w:jc w:val="both"/>
        <w:rPr>
          <w:sz w:val="24"/>
          <w:szCs w:val="24"/>
        </w:rPr>
      </w:pPr>
      <w:r w:rsidRPr="007A034F">
        <w:rPr>
          <w:sz w:val="24"/>
          <w:szCs w:val="24"/>
        </w:rPr>
        <w:t xml:space="preserve">Erschwerend kommt </w:t>
      </w:r>
      <w:r w:rsidR="00EA0307" w:rsidRPr="007A034F">
        <w:rPr>
          <w:sz w:val="24"/>
          <w:szCs w:val="24"/>
        </w:rPr>
        <w:t>d</w:t>
      </w:r>
      <w:r w:rsidRPr="007A034F">
        <w:rPr>
          <w:sz w:val="24"/>
          <w:szCs w:val="24"/>
        </w:rPr>
        <w:t xml:space="preserve">er </w:t>
      </w:r>
      <w:r w:rsidR="00EA0307" w:rsidRPr="007A034F">
        <w:rPr>
          <w:sz w:val="24"/>
          <w:szCs w:val="24"/>
        </w:rPr>
        <w:t xml:space="preserve">in den vergangenen Jahren explosionsartige </w:t>
      </w:r>
      <w:r w:rsidRPr="007A034F">
        <w:rPr>
          <w:sz w:val="24"/>
          <w:szCs w:val="24"/>
        </w:rPr>
        <w:t>Anstieg der Wohnkos</w:t>
      </w:r>
      <w:r w:rsidR="0058177C">
        <w:rPr>
          <w:sz w:val="24"/>
          <w:szCs w:val="24"/>
        </w:rPr>
        <w:softHyphen/>
      </w:r>
      <w:r w:rsidRPr="007A034F">
        <w:rPr>
          <w:sz w:val="24"/>
          <w:szCs w:val="24"/>
        </w:rPr>
        <w:t xml:space="preserve">ten vor allem in den großstädtisch geprägten Regionen von Nordrhein-Westfalen </w:t>
      </w:r>
      <w:r w:rsidR="00AA1B13">
        <w:rPr>
          <w:sz w:val="24"/>
          <w:szCs w:val="24"/>
        </w:rPr>
        <w:t>bei gleich</w:t>
      </w:r>
      <w:r w:rsidR="0058177C">
        <w:rPr>
          <w:sz w:val="24"/>
          <w:szCs w:val="24"/>
        </w:rPr>
        <w:softHyphen/>
      </w:r>
      <w:r w:rsidR="00AA1B13">
        <w:rPr>
          <w:sz w:val="24"/>
          <w:szCs w:val="24"/>
        </w:rPr>
        <w:t xml:space="preserve">zeitigem Rückgang von öffentlich geförderten Mietwohnungen hinzu. </w:t>
      </w:r>
      <w:r w:rsidR="00BE3F86" w:rsidRPr="00AA1B13">
        <w:rPr>
          <w:sz w:val="24"/>
          <w:szCs w:val="24"/>
        </w:rPr>
        <w:t>Ende 2018 gab es in NRW noch 470.000 öffentlich geförderte Mietwohnungen. Jedes Jahr fallen ca. 10.000 Woh</w:t>
      </w:r>
      <w:r w:rsidR="0058177C">
        <w:rPr>
          <w:sz w:val="24"/>
          <w:szCs w:val="24"/>
        </w:rPr>
        <w:softHyphen/>
      </w:r>
      <w:r w:rsidR="00BE3F86" w:rsidRPr="00AA1B13">
        <w:rPr>
          <w:sz w:val="24"/>
          <w:szCs w:val="24"/>
        </w:rPr>
        <w:t xml:space="preserve">nungen aus der Preisbindung heraus. Neu geschaffen werden </w:t>
      </w:r>
      <w:r w:rsidR="00AA1B13">
        <w:rPr>
          <w:sz w:val="24"/>
          <w:szCs w:val="24"/>
        </w:rPr>
        <w:t xml:space="preserve">aber nur ca. </w:t>
      </w:r>
      <w:r w:rsidR="00BE3F86" w:rsidRPr="00AA1B13">
        <w:rPr>
          <w:sz w:val="24"/>
          <w:szCs w:val="24"/>
        </w:rPr>
        <w:t xml:space="preserve">8.000 </w:t>
      </w:r>
      <w:r w:rsidR="00AA1B13">
        <w:rPr>
          <w:sz w:val="24"/>
          <w:szCs w:val="24"/>
        </w:rPr>
        <w:t xml:space="preserve">Wohnungen </w:t>
      </w:r>
      <w:r w:rsidR="0028696D">
        <w:rPr>
          <w:rFonts w:cstheme="minorHAnsi"/>
          <w:sz w:val="24"/>
          <w:szCs w:val="24"/>
        </w:rPr>
        <w:t>−</w:t>
      </w:r>
      <w:r w:rsidR="00BE3F86" w:rsidRPr="00AA1B13">
        <w:rPr>
          <w:sz w:val="24"/>
          <w:szCs w:val="24"/>
        </w:rPr>
        <w:t xml:space="preserve"> bei stark steigendem</w:t>
      </w:r>
      <w:r w:rsidR="00AA1B13">
        <w:rPr>
          <w:sz w:val="24"/>
          <w:szCs w:val="24"/>
        </w:rPr>
        <w:t xml:space="preserve"> Bedarf. Wohnungspolitik ist auch Sozialpolitik.</w:t>
      </w:r>
    </w:p>
    <w:p w:rsidR="00DB6F78" w:rsidRPr="00AA1B13" w:rsidRDefault="00DB6F78" w:rsidP="0058177C">
      <w:pPr>
        <w:jc w:val="both"/>
        <w:rPr>
          <w:sz w:val="24"/>
          <w:szCs w:val="24"/>
        </w:rPr>
      </w:pPr>
    </w:p>
    <w:p w:rsidR="0082146B" w:rsidRDefault="00AA1B13" w:rsidP="0058177C">
      <w:pPr>
        <w:jc w:val="both"/>
        <w:rPr>
          <w:sz w:val="24"/>
          <w:szCs w:val="24"/>
        </w:rPr>
      </w:pPr>
      <w:r>
        <w:rPr>
          <w:sz w:val="24"/>
          <w:szCs w:val="24"/>
        </w:rPr>
        <w:t>Ein weiteres soziales Problem besteht in den</w:t>
      </w:r>
      <w:r w:rsidR="00EA0307" w:rsidRPr="007A034F">
        <w:rPr>
          <w:sz w:val="24"/>
          <w:szCs w:val="24"/>
        </w:rPr>
        <w:t xml:space="preserve"> </w:t>
      </w:r>
      <w:r w:rsidR="00C13D74" w:rsidRPr="007A034F">
        <w:rPr>
          <w:sz w:val="24"/>
          <w:szCs w:val="24"/>
        </w:rPr>
        <w:t>überdurchschnittlich hohe</w:t>
      </w:r>
      <w:r w:rsidR="000D225E" w:rsidRPr="007A034F">
        <w:rPr>
          <w:sz w:val="24"/>
          <w:szCs w:val="24"/>
        </w:rPr>
        <w:t>n</w:t>
      </w:r>
      <w:r w:rsidR="00C13D74" w:rsidRPr="007A034F">
        <w:rPr>
          <w:sz w:val="24"/>
          <w:szCs w:val="24"/>
        </w:rPr>
        <w:t xml:space="preserve"> </w:t>
      </w:r>
      <w:r w:rsidR="0082146B" w:rsidRPr="007A034F">
        <w:rPr>
          <w:sz w:val="24"/>
          <w:szCs w:val="24"/>
        </w:rPr>
        <w:t>K</w:t>
      </w:r>
      <w:r w:rsidR="00C13D74" w:rsidRPr="007A034F">
        <w:rPr>
          <w:sz w:val="24"/>
          <w:szCs w:val="24"/>
        </w:rPr>
        <w:t>osten</w:t>
      </w:r>
      <w:r w:rsidR="00EA0307" w:rsidRPr="007A034F">
        <w:rPr>
          <w:sz w:val="24"/>
          <w:szCs w:val="24"/>
        </w:rPr>
        <w:t xml:space="preserve"> </w:t>
      </w:r>
      <w:r w:rsidR="0082146B" w:rsidRPr="007A034F">
        <w:rPr>
          <w:sz w:val="24"/>
          <w:szCs w:val="24"/>
        </w:rPr>
        <w:t>bei einer Un</w:t>
      </w:r>
      <w:r w:rsidR="0058177C">
        <w:rPr>
          <w:sz w:val="24"/>
          <w:szCs w:val="24"/>
        </w:rPr>
        <w:softHyphen/>
      </w:r>
      <w:r w:rsidR="0082146B" w:rsidRPr="007A034F">
        <w:rPr>
          <w:sz w:val="24"/>
          <w:szCs w:val="24"/>
        </w:rPr>
        <w:t>terbringung in einer stationären Pflegeeinrichtung</w:t>
      </w:r>
      <w:r w:rsidR="00C13D74" w:rsidRPr="007A034F">
        <w:rPr>
          <w:sz w:val="24"/>
          <w:szCs w:val="24"/>
        </w:rPr>
        <w:t>.</w:t>
      </w:r>
      <w:r w:rsidR="0082146B" w:rsidRPr="007A034F">
        <w:rPr>
          <w:sz w:val="24"/>
          <w:szCs w:val="24"/>
        </w:rPr>
        <w:t xml:space="preserve"> Während Betroffene für die Heimunter</w:t>
      </w:r>
      <w:r w:rsidR="0058177C">
        <w:rPr>
          <w:sz w:val="24"/>
          <w:szCs w:val="24"/>
        </w:rPr>
        <w:softHyphen/>
      </w:r>
      <w:r w:rsidR="0082146B" w:rsidRPr="007A034F">
        <w:rPr>
          <w:sz w:val="24"/>
          <w:szCs w:val="24"/>
        </w:rPr>
        <w:t>bringung im deutschlandweiten Durchschnitt mittlerweile pro Monat rund 1.830 Euro zuzah</w:t>
      </w:r>
      <w:r w:rsidR="0058177C">
        <w:rPr>
          <w:sz w:val="24"/>
          <w:szCs w:val="24"/>
        </w:rPr>
        <w:softHyphen/>
      </w:r>
      <w:r w:rsidR="0082146B" w:rsidRPr="007A034F">
        <w:rPr>
          <w:sz w:val="24"/>
          <w:szCs w:val="24"/>
        </w:rPr>
        <w:t>len müssen, liegt der Betrag in NRW bei 2.252 Euro. Das liegt unter anderem auch an de</w:t>
      </w:r>
      <w:r w:rsidR="00FB568E" w:rsidRPr="007A034F">
        <w:rPr>
          <w:sz w:val="24"/>
          <w:szCs w:val="24"/>
        </w:rPr>
        <w:t>r</w:t>
      </w:r>
      <w:r w:rsidR="0082146B" w:rsidRPr="007A034F">
        <w:rPr>
          <w:sz w:val="24"/>
          <w:szCs w:val="24"/>
        </w:rPr>
        <w:t xml:space="preserve"> </w:t>
      </w:r>
      <w:r w:rsidR="00FB568E" w:rsidRPr="007A034F">
        <w:rPr>
          <w:sz w:val="24"/>
          <w:szCs w:val="24"/>
        </w:rPr>
        <w:t>Höhe</w:t>
      </w:r>
      <w:r w:rsidR="0082146B" w:rsidRPr="007A034F">
        <w:rPr>
          <w:sz w:val="24"/>
          <w:szCs w:val="24"/>
        </w:rPr>
        <w:t xml:space="preserve"> der Investitionskosten an den Pflegeheimkosten in NRW. Die Investitionskosten betragen bun</w:t>
      </w:r>
      <w:r w:rsidR="0058177C">
        <w:rPr>
          <w:sz w:val="24"/>
          <w:szCs w:val="24"/>
        </w:rPr>
        <w:softHyphen/>
      </w:r>
      <w:r w:rsidR="0082146B" w:rsidRPr="007A034F">
        <w:rPr>
          <w:sz w:val="24"/>
          <w:szCs w:val="24"/>
        </w:rPr>
        <w:t>desweit im Durchschnitt 429</w:t>
      </w:r>
      <w:r w:rsidR="0039142C">
        <w:rPr>
          <w:sz w:val="24"/>
          <w:szCs w:val="24"/>
        </w:rPr>
        <w:t xml:space="preserve"> Euro</w:t>
      </w:r>
      <w:r w:rsidR="0082146B" w:rsidRPr="007A034F">
        <w:rPr>
          <w:sz w:val="24"/>
          <w:szCs w:val="24"/>
        </w:rPr>
        <w:t xml:space="preserve"> </w:t>
      </w:r>
      <w:r w:rsidR="0028696D">
        <w:rPr>
          <w:rFonts w:cstheme="minorHAnsi"/>
          <w:sz w:val="24"/>
          <w:szCs w:val="24"/>
        </w:rPr>
        <w:t>−</w:t>
      </w:r>
      <w:r w:rsidR="0082146B" w:rsidRPr="007A034F">
        <w:rPr>
          <w:sz w:val="24"/>
          <w:szCs w:val="24"/>
        </w:rPr>
        <w:t xml:space="preserve"> in NRW jedoch durchschnittlich 520</w:t>
      </w:r>
      <w:r w:rsidR="0039142C">
        <w:rPr>
          <w:sz w:val="24"/>
          <w:szCs w:val="24"/>
        </w:rPr>
        <w:t xml:space="preserve"> Euro</w:t>
      </w:r>
      <w:r w:rsidR="0082146B" w:rsidRPr="007A034F">
        <w:rPr>
          <w:sz w:val="24"/>
          <w:szCs w:val="24"/>
        </w:rPr>
        <w:t xml:space="preserve"> pro Monat.</w:t>
      </w:r>
    </w:p>
    <w:p w:rsidR="00DB6F78" w:rsidRPr="007A034F" w:rsidRDefault="00DB6F78" w:rsidP="0058177C">
      <w:pPr>
        <w:jc w:val="both"/>
        <w:rPr>
          <w:sz w:val="24"/>
          <w:szCs w:val="24"/>
        </w:rPr>
      </w:pPr>
    </w:p>
    <w:p w:rsidR="00DB6F78" w:rsidRDefault="00DB6F78" w:rsidP="0058177C">
      <w:pPr>
        <w:jc w:val="both"/>
        <w:rPr>
          <w:sz w:val="24"/>
          <w:szCs w:val="24"/>
        </w:rPr>
      </w:pPr>
    </w:p>
    <w:p w:rsidR="00DB6F78" w:rsidRDefault="00DB6F78" w:rsidP="0058177C">
      <w:pPr>
        <w:jc w:val="both"/>
        <w:rPr>
          <w:sz w:val="24"/>
          <w:szCs w:val="24"/>
        </w:rPr>
      </w:pPr>
    </w:p>
    <w:p w:rsidR="007A034F" w:rsidRDefault="00EA0307" w:rsidP="0058177C">
      <w:pPr>
        <w:jc w:val="both"/>
        <w:rPr>
          <w:sz w:val="24"/>
          <w:szCs w:val="24"/>
        </w:rPr>
      </w:pPr>
      <w:r w:rsidRPr="007A034F">
        <w:rPr>
          <w:sz w:val="24"/>
          <w:szCs w:val="24"/>
        </w:rPr>
        <w:t>Daher besteht politischer Handlungsbedarf, damit di</w:t>
      </w:r>
      <w:r w:rsidR="00C93052" w:rsidRPr="007A034F">
        <w:rPr>
          <w:sz w:val="24"/>
          <w:szCs w:val="24"/>
        </w:rPr>
        <w:t>ejenigen, die schon in jungen Jahren pre</w:t>
      </w:r>
      <w:r w:rsidR="0058177C">
        <w:rPr>
          <w:sz w:val="24"/>
          <w:szCs w:val="24"/>
        </w:rPr>
        <w:softHyphen/>
      </w:r>
      <w:r w:rsidR="00C93052" w:rsidRPr="007A034F">
        <w:rPr>
          <w:sz w:val="24"/>
          <w:szCs w:val="24"/>
        </w:rPr>
        <w:t>kär beschäftigt sind und wegen Erziehungs- oder Pflegezeiten teilweise beziehungsweise voll</w:t>
      </w:r>
      <w:r w:rsidR="0058177C">
        <w:rPr>
          <w:sz w:val="24"/>
          <w:szCs w:val="24"/>
        </w:rPr>
        <w:softHyphen/>
      </w:r>
      <w:r w:rsidR="00C93052" w:rsidRPr="007A034F">
        <w:rPr>
          <w:sz w:val="24"/>
          <w:szCs w:val="24"/>
        </w:rPr>
        <w:t xml:space="preserve">ständig aus dem Berufsleben ausscheiden müssen, </w:t>
      </w:r>
      <w:r w:rsidRPr="007A034F">
        <w:rPr>
          <w:sz w:val="24"/>
          <w:szCs w:val="24"/>
        </w:rPr>
        <w:t xml:space="preserve">nicht </w:t>
      </w:r>
      <w:r w:rsidR="00C93052" w:rsidRPr="007A034F">
        <w:rPr>
          <w:sz w:val="24"/>
          <w:szCs w:val="24"/>
        </w:rPr>
        <w:t>im Alter zwangsläufig auf staatli</w:t>
      </w:r>
      <w:r w:rsidR="00C13D74" w:rsidRPr="007A034F">
        <w:rPr>
          <w:sz w:val="24"/>
          <w:szCs w:val="24"/>
        </w:rPr>
        <w:t>che Leistungen angewiesen sind.</w:t>
      </w:r>
      <w:r w:rsidR="00FB568E" w:rsidRPr="007A034F">
        <w:rPr>
          <w:sz w:val="24"/>
          <w:szCs w:val="24"/>
        </w:rPr>
        <w:t xml:space="preserve"> Auch die Unterbringung in Pflegeeinrichtungen darf nicht in Armut münden.</w:t>
      </w:r>
    </w:p>
    <w:p w:rsidR="009C2F93" w:rsidRDefault="009C2F93" w:rsidP="0058177C">
      <w:pPr>
        <w:jc w:val="both"/>
        <w:rPr>
          <w:sz w:val="24"/>
          <w:szCs w:val="24"/>
        </w:rPr>
      </w:pPr>
    </w:p>
    <w:p w:rsidR="00D74E76" w:rsidRDefault="00D74E76" w:rsidP="00D74E76">
      <w:pPr>
        <w:jc w:val="both"/>
        <w:rPr>
          <w:b/>
          <w:sz w:val="24"/>
          <w:szCs w:val="24"/>
        </w:rPr>
      </w:pPr>
      <w:r w:rsidRPr="00D74E76">
        <w:rPr>
          <w:b/>
          <w:sz w:val="24"/>
          <w:szCs w:val="24"/>
        </w:rPr>
        <w:t>Um dies zu realisieren, fordert der VdK NRW</w:t>
      </w:r>
      <w:r>
        <w:rPr>
          <w:b/>
          <w:sz w:val="24"/>
          <w:szCs w:val="24"/>
        </w:rPr>
        <w:t xml:space="preserve"> </w:t>
      </w:r>
      <w:r w:rsidR="0039142C">
        <w:rPr>
          <w:b/>
          <w:sz w:val="24"/>
          <w:szCs w:val="24"/>
        </w:rPr>
        <w:t>zusätzlich Änderungen in der deutschen und europäischen Steuerpolitik wie</w:t>
      </w:r>
      <w:r w:rsidRPr="00D74E76">
        <w:rPr>
          <w:b/>
          <w:sz w:val="24"/>
          <w:szCs w:val="24"/>
        </w:rPr>
        <w:t>:</w:t>
      </w:r>
    </w:p>
    <w:p w:rsidR="00684547" w:rsidRDefault="00684547" w:rsidP="00D74E76">
      <w:pPr>
        <w:jc w:val="both"/>
        <w:rPr>
          <w:b/>
          <w:sz w:val="24"/>
          <w:szCs w:val="24"/>
        </w:rPr>
      </w:pPr>
    </w:p>
    <w:p w:rsidR="0039142C" w:rsidRDefault="0039142C" w:rsidP="00A37BDE">
      <w:pPr>
        <w:pStyle w:val="Listenabsatz"/>
        <w:numPr>
          <w:ilvl w:val="0"/>
          <w:numId w:val="4"/>
        </w:numPr>
        <w:jc w:val="both"/>
        <w:rPr>
          <w:sz w:val="24"/>
          <w:szCs w:val="24"/>
        </w:rPr>
      </w:pPr>
      <w:r w:rsidRPr="0039142C">
        <w:rPr>
          <w:sz w:val="24"/>
          <w:szCs w:val="24"/>
        </w:rPr>
        <w:t xml:space="preserve">die Einführung </w:t>
      </w:r>
      <w:r w:rsidR="0028696D">
        <w:rPr>
          <w:sz w:val="24"/>
          <w:szCs w:val="24"/>
        </w:rPr>
        <w:t>einer Finanztransaktionssteuer</w:t>
      </w:r>
    </w:p>
    <w:p w:rsidR="0039142C" w:rsidRPr="00684547" w:rsidRDefault="0039142C" w:rsidP="00EC1DA8">
      <w:pPr>
        <w:pStyle w:val="Listenabsatz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39142C">
        <w:rPr>
          <w:sz w:val="24"/>
          <w:szCs w:val="24"/>
        </w:rPr>
        <w:t xml:space="preserve">die </w:t>
      </w:r>
      <w:r w:rsidR="0028696D">
        <w:rPr>
          <w:sz w:val="24"/>
          <w:szCs w:val="24"/>
        </w:rPr>
        <w:t>Einführung einer Digitalsteuer</w:t>
      </w:r>
    </w:p>
    <w:p w:rsidR="00684547" w:rsidRPr="00684547" w:rsidRDefault="00684547" w:rsidP="00684547">
      <w:pPr>
        <w:pStyle w:val="Listenabsatz"/>
        <w:numPr>
          <w:ilvl w:val="0"/>
          <w:numId w:val="4"/>
        </w:numPr>
        <w:rPr>
          <w:sz w:val="24"/>
          <w:szCs w:val="24"/>
        </w:rPr>
      </w:pPr>
      <w:r w:rsidRPr="00684547">
        <w:rPr>
          <w:sz w:val="24"/>
          <w:szCs w:val="24"/>
        </w:rPr>
        <w:t>die Einführung einer Vermögen</w:t>
      </w:r>
      <w:r w:rsidR="00BD0CF9">
        <w:rPr>
          <w:sz w:val="24"/>
          <w:szCs w:val="24"/>
        </w:rPr>
        <w:t>s</w:t>
      </w:r>
      <w:r w:rsidR="0028696D">
        <w:rPr>
          <w:sz w:val="24"/>
          <w:szCs w:val="24"/>
        </w:rPr>
        <w:t>steuer</w:t>
      </w:r>
    </w:p>
    <w:p w:rsidR="00D74E76" w:rsidRDefault="00684547" w:rsidP="00217022">
      <w:pPr>
        <w:pStyle w:val="Listenabsatz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die</w:t>
      </w:r>
      <w:r w:rsidR="00D74E76" w:rsidRPr="007C7CE4">
        <w:rPr>
          <w:sz w:val="24"/>
          <w:szCs w:val="24"/>
        </w:rPr>
        <w:t xml:space="preserve"> Anhebung des </w:t>
      </w:r>
      <w:r w:rsidR="0098610B" w:rsidRPr="007C7CE4">
        <w:rPr>
          <w:sz w:val="24"/>
          <w:szCs w:val="24"/>
        </w:rPr>
        <w:t>Spitzensteuersatzes</w:t>
      </w:r>
    </w:p>
    <w:p w:rsidR="00684547" w:rsidRDefault="00684547" w:rsidP="00684547">
      <w:pPr>
        <w:pStyle w:val="Listenabsatz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die</w:t>
      </w:r>
      <w:r w:rsidR="007C7CE4" w:rsidRPr="0039142C">
        <w:rPr>
          <w:sz w:val="24"/>
          <w:szCs w:val="24"/>
        </w:rPr>
        <w:t xml:space="preserve"> </w:t>
      </w:r>
      <w:r w:rsidR="003240EA" w:rsidRPr="0039142C">
        <w:rPr>
          <w:sz w:val="24"/>
          <w:szCs w:val="24"/>
        </w:rPr>
        <w:t>s</w:t>
      </w:r>
      <w:r w:rsidR="00D74E76" w:rsidRPr="0039142C">
        <w:rPr>
          <w:sz w:val="24"/>
          <w:szCs w:val="24"/>
        </w:rPr>
        <w:t xml:space="preserve">tärkere Besteuerung von </w:t>
      </w:r>
      <w:r w:rsidR="00BD0CF9">
        <w:rPr>
          <w:sz w:val="24"/>
          <w:szCs w:val="24"/>
        </w:rPr>
        <w:t xml:space="preserve">sehr </w:t>
      </w:r>
      <w:r w:rsidR="00D74E76" w:rsidRPr="0039142C">
        <w:rPr>
          <w:sz w:val="24"/>
          <w:szCs w:val="24"/>
        </w:rPr>
        <w:t>gro</w:t>
      </w:r>
      <w:r w:rsidR="0028696D">
        <w:rPr>
          <w:sz w:val="24"/>
          <w:szCs w:val="24"/>
        </w:rPr>
        <w:t>ßen Erbschaften und Schenkungen</w:t>
      </w:r>
    </w:p>
    <w:p w:rsidR="00684547" w:rsidRDefault="00684547" w:rsidP="00684547">
      <w:pPr>
        <w:jc w:val="both"/>
        <w:rPr>
          <w:sz w:val="24"/>
          <w:szCs w:val="24"/>
        </w:rPr>
      </w:pPr>
    </w:p>
    <w:p w:rsidR="00684547" w:rsidRPr="00684547" w:rsidRDefault="00684547" w:rsidP="00684547">
      <w:pPr>
        <w:jc w:val="both"/>
        <w:rPr>
          <w:sz w:val="24"/>
          <w:szCs w:val="24"/>
        </w:rPr>
      </w:pPr>
      <w:r>
        <w:rPr>
          <w:sz w:val="24"/>
          <w:szCs w:val="24"/>
        </w:rPr>
        <w:t>Denn nur mit einem fairen Steuersystem, in dem sich die Wirtschaft und Bürgerinnen und Bürger gemäß ihrer Leistungsfähigkeit an der Finanzie</w:t>
      </w:r>
      <w:bookmarkStart w:id="0" w:name="_GoBack"/>
      <w:bookmarkEnd w:id="0"/>
      <w:r>
        <w:rPr>
          <w:sz w:val="24"/>
          <w:szCs w:val="24"/>
        </w:rPr>
        <w:t>rung staatlicher Aufgaben beteiligen, können Armut bekämpft und die staatlichen Sicherungssysteme zukunftsfest gemacht werden.</w:t>
      </w:r>
    </w:p>
    <w:p w:rsidR="00D74E76" w:rsidRPr="0039142C" w:rsidRDefault="00D74E76" w:rsidP="00684547">
      <w:pPr>
        <w:pStyle w:val="Listenabsatz"/>
        <w:jc w:val="both"/>
        <w:rPr>
          <w:sz w:val="24"/>
          <w:szCs w:val="24"/>
        </w:rPr>
      </w:pPr>
    </w:p>
    <w:sectPr w:rsidR="00D74E76" w:rsidRPr="0039142C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170" w:rsidRDefault="008D7170" w:rsidP="007A034F">
      <w:pPr>
        <w:spacing w:after="0" w:line="240" w:lineRule="auto"/>
      </w:pPr>
      <w:r>
        <w:separator/>
      </w:r>
    </w:p>
  </w:endnote>
  <w:endnote w:type="continuationSeparator" w:id="0">
    <w:p w:rsidR="008D7170" w:rsidRDefault="008D7170" w:rsidP="007A0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170" w:rsidRDefault="008D7170" w:rsidP="007A034F">
      <w:pPr>
        <w:spacing w:after="0" w:line="240" w:lineRule="auto"/>
      </w:pPr>
      <w:r>
        <w:separator/>
      </w:r>
    </w:p>
  </w:footnote>
  <w:footnote w:type="continuationSeparator" w:id="0">
    <w:p w:rsidR="008D7170" w:rsidRDefault="008D7170" w:rsidP="007A0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34F" w:rsidRDefault="00E26860">
    <w:pPr>
      <w:pStyle w:val="Kopfzeile"/>
    </w:pPr>
    <w:r>
      <w:rPr>
        <w:b/>
        <w:sz w:val="28"/>
        <w:szCs w:val="28"/>
      </w:rPr>
      <w:t>#Rentefüralle</w:t>
    </w:r>
    <w:r w:rsidR="007A034F">
      <w:tab/>
    </w:r>
    <w:r w:rsidR="007A034F">
      <w:tab/>
    </w:r>
    <w:r w:rsidR="007A034F">
      <w:rPr>
        <w:noProof/>
        <w:lang w:eastAsia="de-DE"/>
      </w:rPr>
      <w:drawing>
        <wp:inline distT="0" distB="0" distL="0" distR="0" wp14:anchorId="11F98247">
          <wp:extent cx="1438910" cy="786765"/>
          <wp:effectExtent l="0" t="0" r="889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D0EA5"/>
    <w:multiLevelType w:val="hybridMultilevel"/>
    <w:tmpl w:val="1674CE3C"/>
    <w:lvl w:ilvl="0" w:tplc="486A66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F674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5C6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9E56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543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0414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76AB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A221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E51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C296146"/>
    <w:multiLevelType w:val="hybridMultilevel"/>
    <w:tmpl w:val="ED7C4E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974C2"/>
    <w:multiLevelType w:val="hybridMultilevel"/>
    <w:tmpl w:val="CEE81F2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8D4828"/>
    <w:multiLevelType w:val="hybridMultilevel"/>
    <w:tmpl w:val="C05E8D50"/>
    <w:lvl w:ilvl="0" w:tplc="CCFC91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2803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EC9E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5E78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6E62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4477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34B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820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2CB4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065"/>
    <w:rsid w:val="000209E5"/>
    <w:rsid w:val="000C7F22"/>
    <w:rsid w:val="000D225E"/>
    <w:rsid w:val="00136C93"/>
    <w:rsid w:val="001B5671"/>
    <w:rsid w:val="002813EB"/>
    <w:rsid w:val="0028696D"/>
    <w:rsid w:val="002B4065"/>
    <w:rsid w:val="002D0612"/>
    <w:rsid w:val="003240EA"/>
    <w:rsid w:val="00377941"/>
    <w:rsid w:val="0039142C"/>
    <w:rsid w:val="003B0AC8"/>
    <w:rsid w:val="003C6010"/>
    <w:rsid w:val="004903D8"/>
    <w:rsid w:val="005208E0"/>
    <w:rsid w:val="0058177C"/>
    <w:rsid w:val="005A51E9"/>
    <w:rsid w:val="0067384A"/>
    <w:rsid w:val="00684547"/>
    <w:rsid w:val="007624F3"/>
    <w:rsid w:val="007925DD"/>
    <w:rsid w:val="00793417"/>
    <w:rsid w:val="007A034F"/>
    <w:rsid w:val="007C7CE4"/>
    <w:rsid w:val="007D7059"/>
    <w:rsid w:val="007F1B7C"/>
    <w:rsid w:val="0082146B"/>
    <w:rsid w:val="00853361"/>
    <w:rsid w:val="008A732B"/>
    <w:rsid w:val="008D7170"/>
    <w:rsid w:val="008E1DD4"/>
    <w:rsid w:val="00913DD7"/>
    <w:rsid w:val="0098610B"/>
    <w:rsid w:val="009C2F93"/>
    <w:rsid w:val="00A26136"/>
    <w:rsid w:val="00AA1B13"/>
    <w:rsid w:val="00AF1675"/>
    <w:rsid w:val="00B66EDF"/>
    <w:rsid w:val="00BD0CF9"/>
    <w:rsid w:val="00BE3F86"/>
    <w:rsid w:val="00C13D74"/>
    <w:rsid w:val="00C93052"/>
    <w:rsid w:val="00D74E76"/>
    <w:rsid w:val="00DB6F78"/>
    <w:rsid w:val="00E26860"/>
    <w:rsid w:val="00EA0307"/>
    <w:rsid w:val="00EA04AD"/>
    <w:rsid w:val="00F213EE"/>
    <w:rsid w:val="00F662AA"/>
    <w:rsid w:val="00FB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BC98A3"/>
  <w15:chartTrackingRefBased/>
  <w15:docId w15:val="{B5D1D3AA-B964-4CEF-934E-57C7AC43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D705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A0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A034F"/>
  </w:style>
  <w:style w:type="paragraph" w:styleId="Fuzeile">
    <w:name w:val="footer"/>
    <w:basedOn w:val="Standard"/>
    <w:link w:val="FuzeileZchn"/>
    <w:uiPriority w:val="99"/>
    <w:unhideWhenUsed/>
    <w:rsid w:val="007A0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034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7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7C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8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0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84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3082</Characters>
  <Application>Microsoft Office Word</Application>
  <DocSecurity>4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Ohm, Carsten</dc:creator>
  <cp:keywords/>
  <dc:description/>
  <cp:lastModifiedBy>Temminghoff, Andrea</cp:lastModifiedBy>
  <cp:revision>2</cp:revision>
  <cp:lastPrinted>2019-05-23T09:30:00Z</cp:lastPrinted>
  <dcterms:created xsi:type="dcterms:W3CDTF">2019-05-23T10:46:00Z</dcterms:created>
  <dcterms:modified xsi:type="dcterms:W3CDTF">2019-05-23T10:46:00Z</dcterms:modified>
</cp:coreProperties>
</file>